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F01" w:rsidRDefault="00355F01">
      <w:r>
        <w:t>Name: B</w:t>
      </w:r>
      <w:r w:rsidR="00F90B70">
        <w:t>rittany Arnold</w:t>
      </w:r>
      <w:r w:rsidR="00F90B70">
        <w:tab/>
        <w:t>Date: April 18</w:t>
      </w:r>
      <w:r>
        <w:t>, 2012                 Age/Grade Level: 5th</w:t>
      </w:r>
    </w:p>
    <w:p w:rsidR="00355F01" w:rsidRDefault="00355F01">
      <w:r>
        <w:t># Of Students: 20</w:t>
      </w:r>
      <w:r>
        <w:tab/>
      </w:r>
      <w:r>
        <w:tab/>
        <w:t># of IEP Students: 1</w:t>
      </w:r>
      <w:r>
        <w:tab/>
      </w:r>
      <w:r>
        <w:tab/>
        <w:t xml:space="preserve">          #of ESL Students: 0</w:t>
      </w:r>
    </w:p>
    <w:p w:rsidR="00355F01" w:rsidRDefault="00355F01">
      <w:r>
        <w:t>Subject: Social Studies</w:t>
      </w:r>
      <w:r>
        <w:tab/>
        <w:t>Major Content: Social Studies        Lesson Length: 20 min</w:t>
      </w:r>
    </w:p>
    <w:p w:rsidR="00355F01" w:rsidRDefault="00355F01">
      <w:r>
        <w:t xml:space="preserve">Unit Title: </w:t>
      </w:r>
      <w:r w:rsidR="0092281A">
        <w:t>Bill of Rights</w:t>
      </w:r>
      <w:r w:rsidR="0092281A">
        <w:tab/>
      </w:r>
      <w:r>
        <w:t xml:space="preserve">Lesson Number and Title: </w:t>
      </w:r>
      <w:r w:rsidR="0092281A">
        <w:t xml:space="preserve">#1- The First Amendment </w:t>
      </w:r>
    </w:p>
    <w:p w:rsidR="00355F01" w:rsidRDefault="00355F01"/>
    <w:p w:rsidR="00355F01" w:rsidRDefault="00355F01">
      <w:r w:rsidRPr="00355F01">
        <w:rPr>
          <w:i/>
          <w:u w:val="single"/>
        </w:rPr>
        <w:t xml:space="preserve">Academic Content Standards- </w:t>
      </w:r>
    </w:p>
    <w:p w:rsidR="00614D95" w:rsidRDefault="00614D95"/>
    <w:p w:rsidR="00614D95" w:rsidRPr="00614D95" w:rsidRDefault="00614D95" w:rsidP="00614D95">
      <w:r w:rsidRPr="00614D95">
        <w:t>Content Standard: 4.0</w:t>
      </w:r>
      <w:r w:rsidR="0092281A">
        <w:t xml:space="preserve"> </w:t>
      </w:r>
      <w:r w:rsidRPr="00614D95">
        <w:t xml:space="preserve">Governance establishes structures of power and authority in order to provide order and stability. Civic efficacy requires understanding rights and responsibilities, ethical behavior, and the role of citizens within their community, nation, and world. </w:t>
      </w:r>
    </w:p>
    <w:p w:rsidR="00614D95" w:rsidRDefault="00614D95"/>
    <w:p w:rsidR="00614D95" w:rsidRPr="00614D95" w:rsidRDefault="00614D95" w:rsidP="00614D95">
      <w:proofErr w:type="gramStart"/>
      <w:r>
        <w:t>Learning</w:t>
      </w:r>
      <w:proofErr w:type="gramEnd"/>
      <w:r>
        <w:t xml:space="preserve"> Expectation </w:t>
      </w:r>
      <w:r w:rsidRPr="00614D95">
        <w:t>4.03 Understand the rights, responsibilities, and privileges of citizens living in a democratic republic.</w:t>
      </w:r>
    </w:p>
    <w:p w:rsidR="00355F01" w:rsidRDefault="00355F01"/>
    <w:p w:rsidR="00355F01" w:rsidRDefault="00480D17">
      <w:r>
        <w:t xml:space="preserve">SPI </w:t>
      </w:r>
      <w:r w:rsidRPr="00480D17">
        <w:t>5.4.2 Select examples using illustrations of First Amendment freedoms (i.e., speech, assembly, and religion).</w:t>
      </w:r>
    </w:p>
    <w:p w:rsidR="00355F01" w:rsidRDefault="00355F01"/>
    <w:p w:rsidR="00355F01" w:rsidRDefault="00355F01">
      <w:r>
        <w:rPr>
          <w:i/>
          <w:u w:val="single"/>
        </w:rPr>
        <w:t>Lesson Objectives-</w:t>
      </w:r>
    </w:p>
    <w:p w:rsidR="00355F01" w:rsidRDefault="00355F01"/>
    <w:p w:rsidR="00480D17" w:rsidRDefault="00480D17">
      <w:r>
        <w:t xml:space="preserve">The learner will understand what the first amendment is and why it was written. </w:t>
      </w:r>
    </w:p>
    <w:p w:rsidR="00480D17" w:rsidRDefault="00480D17">
      <w:r>
        <w:t xml:space="preserve">The learner will understand what the guaranteed rights under the first amendment. </w:t>
      </w:r>
    </w:p>
    <w:p w:rsidR="00355F01" w:rsidRDefault="00480D17">
      <w:r>
        <w:t xml:space="preserve">The learner will be able to list examples of each of the rights under the first amendment. </w:t>
      </w:r>
    </w:p>
    <w:p w:rsidR="00355F01" w:rsidRDefault="00355F01"/>
    <w:p w:rsidR="00355F01" w:rsidRDefault="00355F01">
      <w:r>
        <w:rPr>
          <w:b/>
        </w:rPr>
        <w:t>Accommodations-</w:t>
      </w:r>
    </w:p>
    <w:p w:rsidR="00355F01" w:rsidRDefault="00355F01"/>
    <w:p w:rsidR="00480D17" w:rsidRDefault="00480D17">
      <w:r>
        <w:t>IEP- 1, hearing impairment</w:t>
      </w:r>
    </w:p>
    <w:p w:rsidR="00355F01" w:rsidRDefault="00355F01"/>
    <w:p w:rsidR="00355F01" w:rsidRDefault="00355F01">
      <w:r>
        <w:rPr>
          <w:i/>
          <w:u w:val="single"/>
        </w:rPr>
        <w:t>Context-</w:t>
      </w:r>
    </w:p>
    <w:p w:rsidR="00614D95" w:rsidRDefault="00614D95" w:rsidP="00614D95"/>
    <w:p w:rsidR="00EE458E" w:rsidRDefault="0092281A" w:rsidP="00614D95">
      <w:pPr>
        <w:pStyle w:val="ListParagraph"/>
        <w:numPr>
          <w:ilvl w:val="0"/>
          <w:numId w:val="2"/>
        </w:numPr>
      </w:pPr>
      <w:r>
        <w:t xml:space="preserve">This unit covers the Bill of Rights and the rights and </w:t>
      </w:r>
      <w:r w:rsidR="00D331A8">
        <w:t>responsibilities</w:t>
      </w:r>
      <w:r>
        <w:t xml:space="preserve"> we have as American citizens. </w:t>
      </w:r>
    </w:p>
    <w:p w:rsidR="00EE458E" w:rsidRDefault="00EE458E" w:rsidP="00614D95">
      <w:pPr>
        <w:pStyle w:val="ListParagraph"/>
        <w:numPr>
          <w:ilvl w:val="0"/>
          <w:numId w:val="2"/>
        </w:numPr>
      </w:pPr>
      <w:r>
        <w:t xml:space="preserve">Students will have an idea of what freedoms we have as American citizens. </w:t>
      </w:r>
    </w:p>
    <w:p w:rsidR="00480D17" w:rsidRDefault="00EE458E" w:rsidP="00614D95">
      <w:pPr>
        <w:pStyle w:val="ListParagraph"/>
        <w:numPr>
          <w:ilvl w:val="0"/>
          <w:numId w:val="2"/>
        </w:numPr>
      </w:pPr>
      <w:r>
        <w:t xml:space="preserve">ESL learners and new students might have some issues with this lesson. </w:t>
      </w:r>
    </w:p>
    <w:p w:rsidR="00355F01" w:rsidRDefault="00355F01"/>
    <w:p w:rsidR="00355F01" w:rsidRDefault="00355F01"/>
    <w:p w:rsidR="00355F01" w:rsidRDefault="00355F01">
      <w:r>
        <w:rPr>
          <w:i/>
          <w:u w:val="single"/>
        </w:rPr>
        <w:t>Resources, media, technology-</w:t>
      </w:r>
    </w:p>
    <w:p w:rsidR="00355F01" w:rsidRDefault="00355F01"/>
    <w:p w:rsidR="00A91E68" w:rsidRDefault="00A91E68">
      <w:proofErr w:type="gramStart"/>
      <w:r>
        <w:t>First amendment PowerPoint.</w:t>
      </w:r>
      <w:proofErr w:type="gramEnd"/>
      <w:r>
        <w:t xml:space="preserve"> </w:t>
      </w:r>
    </w:p>
    <w:p w:rsidR="00A91E68" w:rsidRDefault="00A91E68">
      <w:proofErr w:type="gramStart"/>
      <w:r>
        <w:t>First amendment rights foldable.</w:t>
      </w:r>
      <w:proofErr w:type="gramEnd"/>
      <w:r>
        <w:t xml:space="preserve"> </w:t>
      </w:r>
    </w:p>
    <w:p w:rsidR="00355F01" w:rsidRDefault="00355F01"/>
    <w:p w:rsidR="00355F01" w:rsidRDefault="00355F01">
      <w:r>
        <w:rPr>
          <w:i/>
          <w:u w:val="single"/>
        </w:rPr>
        <w:t xml:space="preserve">References- </w:t>
      </w:r>
    </w:p>
    <w:p w:rsidR="00355F01" w:rsidRDefault="00355F01"/>
    <w:p w:rsidR="00C445C1" w:rsidRDefault="00604E6E">
      <w:hyperlink r:id="rId5" w:history="1">
        <w:r w:rsidR="00C445C1" w:rsidRPr="00D27533">
          <w:rPr>
            <w:rStyle w:val="Hyperlink"/>
          </w:rPr>
          <w:t>http://en.wikipedia.org/wiki/Freedom_of_assembly</w:t>
        </w:r>
      </w:hyperlink>
    </w:p>
    <w:p w:rsidR="00462FFA" w:rsidRDefault="00462FFA"/>
    <w:p w:rsidR="00462FFA" w:rsidRDefault="00462FFA" w:rsidP="00462FFA">
      <w:r w:rsidRPr="00462FFA">
        <w:t xml:space="preserve">Definition of Freedom of Petition | eHow.com </w:t>
      </w:r>
      <w:hyperlink r:id="rId6" w:anchor="ixzz1n05BBU4J" w:history="1">
        <w:r w:rsidRPr="00D27533">
          <w:rPr>
            <w:rStyle w:val="Hyperlink"/>
          </w:rPr>
          <w:t>http://www.ehow.com/facts_5589331_definition-freedom-petition.html#ixzz1n05BBU4J</w:t>
        </w:r>
      </w:hyperlink>
    </w:p>
    <w:p w:rsidR="00462FFA" w:rsidRPr="00462FFA" w:rsidRDefault="00462FFA" w:rsidP="00462FFA"/>
    <w:p w:rsidR="00355F01" w:rsidRDefault="00355F01"/>
    <w:p w:rsidR="00355F01" w:rsidRDefault="00355F01"/>
    <w:p w:rsidR="00355F01" w:rsidRDefault="00355F01">
      <w:r>
        <w:rPr>
          <w:i/>
          <w:u w:val="single"/>
        </w:rPr>
        <w:t>Procedures-</w:t>
      </w:r>
    </w:p>
    <w:p w:rsidR="00614D95" w:rsidRDefault="00614D95"/>
    <w:p w:rsidR="00C7114D" w:rsidRDefault="00614D95" w:rsidP="00614D95">
      <w:pPr>
        <w:pStyle w:val="ListParagraph"/>
        <w:numPr>
          <w:ilvl w:val="0"/>
          <w:numId w:val="3"/>
        </w:numPr>
      </w:pPr>
      <w:r>
        <w:t>Introduction:</w:t>
      </w:r>
      <w:r w:rsidR="00C7114D">
        <w:t xml:space="preserve"> </w:t>
      </w:r>
    </w:p>
    <w:p w:rsidR="00C7114D" w:rsidRDefault="00604E6E" w:rsidP="00C7114D">
      <w:pPr>
        <w:pStyle w:val="ListParagraph"/>
        <w:ind w:left="1080"/>
      </w:pPr>
      <w:hyperlink r:id="rId7" w:history="1">
        <w:r w:rsidR="00C7114D" w:rsidRPr="00D27533">
          <w:rPr>
            <w:rStyle w:val="Hyperlink"/>
          </w:rPr>
          <w:t>http://www.yo</w:t>
        </w:r>
        <w:r w:rsidR="00C7114D" w:rsidRPr="00D27533">
          <w:rPr>
            <w:rStyle w:val="Hyperlink"/>
          </w:rPr>
          <w:t>u</w:t>
        </w:r>
        <w:r w:rsidR="00C7114D" w:rsidRPr="00D27533">
          <w:rPr>
            <w:rStyle w:val="Hyperlink"/>
          </w:rPr>
          <w:t>tube.com/watch?v=ysyeHFH6_40</w:t>
        </w:r>
      </w:hyperlink>
    </w:p>
    <w:p w:rsidR="00C7114D" w:rsidRDefault="00B524F2" w:rsidP="00C7114D">
      <w:pPr>
        <w:pStyle w:val="ListParagraph"/>
        <w:ind w:left="1080"/>
      </w:pPr>
      <w:r>
        <w:t xml:space="preserve">Students will watch a video that gives a song to help learn the first amendment rights. </w:t>
      </w:r>
    </w:p>
    <w:p w:rsidR="00614D95" w:rsidRDefault="00C7114D" w:rsidP="00C7114D">
      <w:pPr>
        <w:pStyle w:val="ListParagraph"/>
        <w:ind w:left="1080"/>
      </w:pPr>
      <w:r>
        <w:t xml:space="preserve">Students will </w:t>
      </w:r>
      <w:r w:rsidR="00B524F2">
        <w:t xml:space="preserve">then talk the freedoms we have in America. </w:t>
      </w:r>
    </w:p>
    <w:p w:rsidR="00614D95" w:rsidRDefault="00614D95" w:rsidP="00614D95">
      <w:pPr>
        <w:pStyle w:val="ListParagraph"/>
        <w:numPr>
          <w:ilvl w:val="0"/>
          <w:numId w:val="3"/>
        </w:numPr>
      </w:pPr>
      <w:r>
        <w:t>Lesson Development:</w:t>
      </w:r>
    </w:p>
    <w:p w:rsidR="00614D95" w:rsidRDefault="00614D95" w:rsidP="00614D95">
      <w:pPr>
        <w:pStyle w:val="ListParagraph"/>
        <w:ind w:left="1080"/>
      </w:pPr>
      <w:r>
        <w:t xml:space="preserve">I do- I will show a PowerPoint teaching students about the rights given to us by the First Amendment. </w:t>
      </w:r>
    </w:p>
    <w:p w:rsidR="00614D95" w:rsidRDefault="00614D95" w:rsidP="00614D95">
      <w:pPr>
        <w:pStyle w:val="ListParagraph"/>
        <w:ind w:left="1080"/>
      </w:pPr>
      <w:r>
        <w:t xml:space="preserve">We do- </w:t>
      </w:r>
      <w:r w:rsidR="00C7114D">
        <w:t xml:space="preserve">as a class we will go over the rights we have learned and using a PowerPoint, decide what pictures correlate to what right. </w:t>
      </w:r>
    </w:p>
    <w:p w:rsidR="00614D95" w:rsidRDefault="00614D95" w:rsidP="00614D95">
      <w:pPr>
        <w:pStyle w:val="ListParagraph"/>
        <w:numPr>
          <w:ilvl w:val="0"/>
          <w:numId w:val="3"/>
        </w:numPr>
      </w:pPr>
      <w:r>
        <w:t xml:space="preserve">Closure: </w:t>
      </w:r>
      <w:r w:rsidR="00C7114D">
        <w:t>(Independent Practice)</w:t>
      </w:r>
    </w:p>
    <w:p w:rsidR="00614D95" w:rsidRDefault="00C7114D" w:rsidP="00614D95">
      <w:pPr>
        <w:pStyle w:val="ListParagraph"/>
        <w:ind w:left="1080"/>
      </w:pPr>
      <w:r>
        <w:t xml:space="preserve">You do- </w:t>
      </w:r>
      <w:r w:rsidR="00614D95">
        <w:t xml:space="preserve">Students will be given a foldable that they will make to organize the information they have learned. When students complete the foldable they will glue this to the inside of their learning log to use when studying for future assessment. </w:t>
      </w:r>
    </w:p>
    <w:p w:rsidR="00614D95" w:rsidRDefault="00614D95" w:rsidP="00614D95">
      <w:pPr>
        <w:pStyle w:val="ListParagraph"/>
        <w:numPr>
          <w:ilvl w:val="0"/>
          <w:numId w:val="3"/>
        </w:numPr>
      </w:pPr>
      <w:r>
        <w:t xml:space="preserve">If-Time Strategies: </w:t>
      </w:r>
    </w:p>
    <w:p w:rsidR="00614D95" w:rsidRDefault="00614D95" w:rsidP="00614D95">
      <w:pPr>
        <w:pStyle w:val="ListParagraph"/>
        <w:ind w:left="1080"/>
      </w:pPr>
      <w:r>
        <w:t xml:space="preserve">If time allows, the students could split into groups and each group will be assigned a certain right. Each group can be given a period of time to decide how they would exercise their particular right and then present it to the class. </w:t>
      </w:r>
    </w:p>
    <w:p w:rsidR="00B524F2" w:rsidRDefault="00614D95" w:rsidP="00614D95">
      <w:pPr>
        <w:pStyle w:val="ListParagraph"/>
        <w:numPr>
          <w:ilvl w:val="0"/>
          <w:numId w:val="3"/>
        </w:numPr>
      </w:pPr>
      <w:r>
        <w:t xml:space="preserve">Modifications: </w:t>
      </w:r>
    </w:p>
    <w:p w:rsidR="00355F01" w:rsidRDefault="00EE458E" w:rsidP="00B524F2">
      <w:pPr>
        <w:pStyle w:val="ListParagraph"/>
        <w:ind w:left="1080"/>
      </w:pPr>
      <w:r>
        <w:t>N/A</w:t>
      </w:r>
    </w:p>
    <w:p w:rsidR="00355F01" w:rsidRDefault="00355F01"/>
    <w:p w:rsidR="001256CC" w:rsidRDefault="001256CC">
      <w:r>
        <w:t xml:space="preserve">Student Assessment- </w:t>
      </w:r>
    </w:p>
    <w:p w:rsidR="001256CC" w:rsidRDefault="001256CC" w:rsidP="001256CC">
      <w:pPr>
        <w:pStyle w:val="ListParagraph"/>
        <w:numPr>
          <w:ilvl w:val="0"/>
          <w:numId w:val="4"/>
        </w:numPr>
      </w:pPr>
      <w:r>
        <w:t>Students will be assessed on participation in the following criteria:</w:t>
      </w:r>
    </w:p>
    <w:p w:rsidR="001256CC" w:rsidRDefault="001256CC" w:rsidP="001256CC">
      <w:pPr>
        <w:pStyle w:val="ListParagraph"/>
        <w:numPr>
          <w:ilvl w:val="1"/>
          <w:numId w:val="4"/>
        </w:numPr>
      </w:pPr>
      <w:r>
        <w:t>Discussion of prior knowledge.</w:t>
      </w:r>
    </w:p>
    <w:p w:rsidR="001256CC" w:rsidRDefault="001256CC" w:rsidP="001256CC">
      <w:pPr>
        <w:pStyle w:val="ListParagraph"/>
        <w:numPr>
          <w:ilvl w:val="1"/>
          <w:numId w:val="4"/>
        </w:numPr>
      </w:pPr>
      <w:r>
        <w:t xml:space="preserve">Discussion, attention, and participation during PowerPoint presentation. </w:t>
      </w:r>
    </w:p>
    <w:p w:rsidR="001256CC" w:rsidRDefault="001256CC" w:rsidP="001256CC">
      <w:pPr>
        <w:pStyle w:val="ListParagraph"/>
        <w:numPr>
          <w:ilvl w:val="1"/>
          <w:numId w:val="4"/>
        </w:numPr>
      </w:pPr>
      <w:r>
        <w:t xml:space="preserve">Answers given and participation during second PowerPoint presentation. </w:t>
      </w:r>
    </w:p>
    <w:p w:rsidR="001256CC" w:rsidRDefault="001256CC" w:rsidP="001256CC">
      <w:pPr>
        <w:pStyle w:val="ListParagraph"/>
        <w:numPr>
          <w:ilvl w:val="0"/>
          <w:numId w:val="4"/>
        </w:numPr>
      </w:pPr>
      <w:r>
        <w:t xml:space="preserve">Students will be assessed on their knowledge of the topic when completing the foldable given. </w:t>
      </w:r>
    </w:p>
    <w:p w:rsidR="001256CC" w:rsidRDefault="001256CC" w:rsidP="001256CC"/>
    <w:p w:rsidR="001256CC" w:rsidRDefault="001256CC" w:rsidP="001256CC"/>
    <w:p w:rsidR="001256CC" w:rsidRDefault="001256CC" w:rsidP="001256CC"/>
    <w:p w:rsidR="001256CC" w:rsidRDefault="001256CC" w:rsidP="001256CC"/>
    <w:p w:rsidR="001256CC" w:rsidRDefault="001256CC" w:rsidP="001256CC"/>
    <w:p w:rsidR="001256CC" w:rsidRDefault="001256CC" w:rsidP="001256CC"/>
    <w:p w:rsidR="001256CC" w:rsidRDefault="001256CC" w:rsidP="001256CC"/>
    <w:p w:rsidR="001256CC" w:rsidRPr="001256CC" w:rsidRDefault="001256CC" w:rsidP="001256CC">
      <w:pPr>
        <w:jc w:val="center"/>
        <w:rPr>
          <w:b/>
          <w:sz w:val="32"/>
        </w:rPr>
      </w:pPr>
      <w:r w:rsidRPr="001256CC">
        <w:rPr>
          <w:b/>
          <w:sz w:val="32"/>
        </w:rPr>
        <w:t>Objective/ Assessment Plan Organizer</w:t>
      </w:r>
    </w:p>
    <w:tbl>
      <w:tblPr>
        <w:tblStyle w:val="TableGrid"/>
        <w:tblW w:w="0" w:type="auto"/>
        <w:tblLook w:val="00BF"/>
      </w:tblPr>
      <w:tblGrid>
        <w:gridCol w:w="1510"/>
        <w:gridCol w:w="1731"/>
        <w:gridCol w:w="1731"/>
        <w:gridCol w:w="1630"/>
        <w:gridCol w:w="2254"/>
      </w:tblGrid>
      <w:tr w:rsidR="001256CC">
        <w:tc>
          <w:tcPr>
            <w:tcW w:w="1627" w:type="dxa"/>
          </w:tcPr>
          <w:p w:rsidR="001256CC" w:rsidRPr="001256CC" w:rsidRDefault="001256CC" w:rsidP="001256CC">
            <w:pPr>
              <w:jc w:val="center"/>
              <w:rPr>
                <w:b/>
                <w:sz w:val="28"/>
              </w:rPr>
            </w:pPr>
            <w:r w:rsidRPr="001256CC">
              <w:rPr>
                <w:b/>
                <w:sz w:val="28"/>
              </w:rPr>
              <w:t>Objective Number</w:t>
            </w:r>
          </w:p>
        </w:tc>
        <w:tc>
          <w:tcPr>
            <w:tcW w:w="1704" w:type="dxa"/>
          </w:tcPr>
          <w:p w:rsidR="001256CC" w:rsidRPr="001256CC" w:rsidRDefault="001256CC" w:rsidP="001256CC">
            <w:pPr>
              <w:jc w:val="center"/>
              <w:rPr>
                <w:b/>
                <w:sz w:val="28"/>
              </w:rPr>
            </w:pPr>
            <w:r w:rsidRPr="001256CC">
              <w:rPr>
                <w:b/>
                <w:sz w:val="28"/>
              </w:rPr>
              <w:t>Type of Assessment</w:t>
            </w:r>
          </w:p>
        </w:tc>
        <w:tc>
          <w:tcPr>
            <w:tcW w:w="1704" w:type="dxa"/>
          </w:tcPr>
          <w:p w:rsidR="001256CC" w:rsidRPr="001256CC" w:rsidRDefault="001256CC" w:rsidP="001256CC">
            <w:pPr>
              <w:jc w:val="center"/>
              <w:rPr>
                <w:b/>
                <w:sz w:val="28"/>
              </w:rPr>
            </w:pPr>
            <w:r w:rsidRPr="001256CC">
              <w:rPr>
                <w:b/>
                <w:sz w:val="28"/>
              </w:rPr>
              <w:t>Description of Assessment</w:t>
            </w:r>
          </w:p>
        </w:tc>
        <w:tc>
          <w:tcPr>
            <w:tcW w:w="1604" w:type="dxa"/>
          </w:tcPr>
          <w:p w:rsidR="001256CC" w:rsidRPr="001256CC" w:rsidRDefault="001256CC" w:rsidP="001256CC">
            <w:pPr>
              <w:jc w:val="center"/>
              <w:rPr>
                <w:b/>
                <w:sz w:val="28"/>
              </w:rPr>
            </w:pPr>
            <w:r w:rsidRPr="001256CC">
              <w:rPr>
                <w:b/>
                <w:sz w:val="28"/>
              </w:rPr>
              <w:t>Depth of knowledge level</w:t>
            </w:r>
          </w:p>
        </w:tc>
        <w:tc>
          <w:tcPr>
            <w:tcW w:w="2217" w:type="dxa"/>
          </w:tcPr>
          <w:p w:rsidR="001256CC" w:rsidRPr="001256CC" w:rsidRDefault="001256CC" w:rsidP="001256CC">
            <w:pPr>
              <w:jc w:val="center"/>
              <w:rPr>
                <w:b/>
                <w:sz w:val="26"/>
              </w:rPr>
            </w:pPr>
            <w:r w:rsidRPr="001256CC">
              <w:rPr>
                <w:b/>
                <w:sz w:val="26"/>
              </w:rPr>
              <w:t>Adaptations and/or accommodations</w:t>
            </w:r>
          </w:p>
        </w:tc>
      </w:tr>
      <w:tr w:rsidR="001256CC">
        <w:tc>
          <w:tcPr>
            <w:tcW w:w="1627" w:type="dxa"/>
          </w:tcPr>
          <w:p w:rsidR="001256CC" w:rsidRPr="001256CC" w:rsidRDefault="001256CC" w:rsidP="001256CC">
            <w:pPr>
              <w:rPr>
                <w:sz w:val="22"/>
              </w:rPr>
            </w:pPr>
            <w:r w:rsidRPr="001256CC">
              <w:rPr>
                <w:sz w:val="22"/>
              </w:rPr>
              <w:t>Objective 1</w:t>
            </w:r>
            <w:r>
              <w:rPr>
                <w:sz w:val="22"/>
              </w:rPr>
              <w:t>: Participation</w:t>
            </w:r>
            <w:r w:rsidRPr="001256CC">
              <w:rPr>
                <w:sz w:val="22"/>
              </w:rPr>
              <w:t xml:space="preserve"> and attention paid to class discussion.</w:t>
            </w:r>
          </w:p>
        </w:tc>
        <w:tc>
          <w:tcPr>
            <w:tcW w:w="1704" w:type="dxa"/>
          </w:tcPr>
          <w:p w:rsidR="001256CC" w:rsidRDefault="001256CC" w:rsidP="001256CC">
            <w:r>
              <w:t>Formative</w:t>
            </w:r>
          </w:p>
        </w:tc>
        <w:tc>
          <w:tcPr>
            <w:tcW w:w="1704" w:type="dxa"/>
          </w:tcPr>
          <w:p w:rsidR="001256CC" w:rsidRDefault="001256CC" w:rsidP="001256CC">
            <w:r>
              <w:t xml:space="preserve">Participation in and attention to the lesson. </w:t>
            </w:r>
          </w:p>
        </w:tc>
        <w:tc>
          <w:tcPr>
            <w:tcW w:w="1604" w:type="dxa"/>
          </w:tcPr>
          <w:p w:rsidR="001256CC" w:rsidRDefault="001256CC" w:rsidP="001256CC">
            <w:r>
              <w:t>1</w:t>
            </w:r>
          </w:p>
        </w:tc>
        <w:tc>
          <w:tcPr>
            <w:tcW w:w="2217" w:type="dxa"/>
          </w:tcPr>
          <w:p w:rsidR="001256CC" w:rsidRDefault="001256CC" w:rsidP="001256CC">
            <w:r>
              <w:t>N/A</w:t>
            </w:r>
          </w:p>
        </w:tc>
      </w:tr>
      <w:tr w:rsidR="001256CC">
        <w:tc>
          <w:tcPr>
            <w:tcW w:w="1627" w:type="dxa"/>
          </w:tcPr>
          <w:p w:rsidR="001256CC" w:rsidRDefault="001256CC" w:rsidP="001256CC">
            <w:r>
              <w:t>Objective 2:</w:t>
            </w:r>
          </w:p>
          <w:p w:rsidR="001256CC" w:rsidRDefault="001256CC" w:rsidP="001256CC">
            <w:r>
              <w:t>Ability to name and describe the rights given to us by the first amendment.</w:t>
            </w:r>
          </w:p>
        </w:tc>
        <w:tc>
          <w:tcPr>
            <w:tcW w:w="1704" w:type="dxa"/>
          </w:tcPr>
          <w:p w:rsidR="001256CC" w:rsidRDefault="001256CC" w:rsidP="001256CC">
            <w:r>
              <w:t>Summative</w:t>
            </w:r>
          </w:p>
        </w:tc>
        <w:tc>
          <w:tcPr>
            <w:tcW w:w="1704" w:type="dxa"/>
          </w:tcPr>
          <w:p w:rsidR="001256CC" w:rsidRDefault="001256CC" w:rsidP="001256CC">
            <w:r>
              <w:t xml:space="preserve">Participation and knowledge when completing foldable. </w:t>
            </w:r>
          </w:p>
        </w:tc>
        <w:tc>
          <w:tcPr>
            <w:tcW w:w="1604" w:type="dxa"/>
          </w:tcPr>
          <w:p w:rsidR="001256CC" w:rsidRDefault="001256CC" w:rsidP="001256CC">
            <w:r>
              <w:t>2</w:t>
            </w:r>
          </w:p>
        </w:tc>
        <w:tc>
          <w:tcPr>
            <w:tcW w:w="2217" w:type="dxa"/>
          </w:tcPr>
          <w:p w:rsidR="001256CC" w:rsidRDefault="001256CC" w:rsidP="001256CC">
            <w:r>
              <w:t>Students could make notes of their own if that is an easier way for them than the foldable. The students could also draw pictures rather than write if that is a better way for them to learn.</w:t>
            </w:r>
          </w:p>
        </w:tc>
      </w:tr>
    </w:tbl>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86168B" w:rsidRDefault="0086168B" w:rsidP="001256CC"/>
    <w:p w:rsidR="00355F01" w:rsidRPr="00355F01" w:rsidRDefault="00355F01" w:rsidP="001256CC"/>
    <w:sectPr w:rsidR="00355F01" w:rsidRPr="00355F01" w:rsidSect="00355F0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52FA7"/>
    <w:multiLevelType w:val="hybridMultilevel"/>
    <w:tmpl w:val="881C0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C3E64"/>
    <w:multiLevelType w:val="hybridMultilevel"/>
    <w:tmpl w:val="8010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8F45CB"/>
    <w:multiLevelType w:val="hybridMultilevel"/>
    <w:tmpl w:val="9C200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A07E21"/>
    <w:multiLevelType w:val="hybridMultilevel"/>
    <w:tmpl w:val="408808C2"/>
    <w:lvl w:ilvl="0" w:tplc="57D046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55F01"/>
    <w:rsid w:val="001256CC"/>
    <w:rsid w:val="00355F01"/>
    <w:rsid w:val="00462FFA"/>
    <w:rsid w:val="00480D17"/>
    <w:rsid w:val="00604E6E"/>
    <w:rsid w:val="00614D95"/>
    <w:rsid w:val="0073292B"/>
    <w:rsid w:val="0086168B"/>
    <w:rsid w:val="0092281A"/>
    <w:rsid w:val="009D5715"/>
    <w:rsid w:val="00A91E68"/>
    <w:rsid w:val="00B524F2"/>
    <w:rsid w:val="00C445C1"/>
    <w:rsid w:val="00C7114D"/>
    <w:rsid w:val="00D331A8"/>
    <w:rsid w:val="00EE458E"/>
    <w:rsid w:val="00F90B7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12F8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C445C1"/>
    <w:rPr>
      <w:color w:val="0000FF" w:themeColor="hyperlink"/>
      <w:u w:val="single"/>
    </w:rPr>
  </w:style>
  <w:style w:type="paragraph" w:styleId="ListParagraph">
    <w:name w:val="List Paragraph"/>
    <w:basedOn w:val="Normal"/>
    <w:rsid w:val="00614D95"/>
    <w:pPr>
      <w:ind w:left="720"/>
      <w:contextualSpacing/>
    </w:pPr>
  </w:style>
  <w:style w:type="character" w:styleId="FollowedHyperlink">
    <w:name w:val="FollowedHyperlink"/>
    <w:basedOn w:val="DefaultParagraphFont"/>
    <w:rsid w:val="00462FFA"/>
    <w:rPr>
      <w:color w:val="800080" w:themeColor="followedHyperlink"/>
      <w:u w:val="single"/>
    </w:rPr>
  </w:style>
  <w:style w:type="table" w:styleId="TableGrid">
    <w:name w:val="Table Grid"/>
    <w:basedOn w:val="TableNormal"/>
    <w:rsid w:val="001256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9567064">
      <w:bodyDiv w:val="1"/>
      <w:marLeft w:val="0"/>
      <w:marRight w:val="0"/>
      <w:marTop w:val="0"/>
      <w:marBottom w:val="0"/>
      <w:divBdr>
        <w:top w:val="none" w:sz="0" w:space="0" w:color="auto"/>
        <w:left w:val="none" w:sz="0" w:space="0" w:color="auto"/>
        <w:bottom w:val="none" w:sz="0" w:space="0" w:color="auto"/>
        <w:right w:val="none" w:sz="0" w:space="0" w:color="auto"/>
      </w:divBdr>
      <w:divsChild>
        <w:div w:id="1109350450">
          <w:marLeft w:val="720"/>
          <w:marRight w:val="0"/>
          <w:marTop w:val="0"/>
          <w:marBottom w:val="0"/>
          <w:divBdr>
            <w:top w:val="none" w:sz="0" w:space="0" w:color="auto"/>
            <w:left w:val="none" w:sz="0" w:space="0" w:color="auto"/>
            <w:bottom w:val="none" w:sz="0" w:space="0" w:color="auto"/>
            <w:right w:val="none" w:sz="0" w:space="0" w:color="auto"/>
          </w:divBdr>
        </w:div>
      </w:divsChild>
    </w:div>
    <w:div w:id="835534970">
      <w:bodyDiv w:val="1"/>
      <w:marLeft w:val="0"/>
      <w:marRight w:val="0"/>
      <w:marTop w:val="0"/>
      <w:marBottom w:val="0"/>
      <w:divBdr>
        <w:top w:val="none" w:sz="0" w:space="0" w:color="auto"/>
        <w:left w:val="none" w:sz="0" w:space="0" w:color="auto"/>
        <w:bottom w:val="none" w:sz="0" w:space="0" w:color="auto"/>
        <w:right w:val="none" w:sz="0" w:space="0" w:color="auto"/>
      </w:divBdr>
      <w:divsChild>
        <w:div w:id="799493577">
          <w:marLeft w:val="720"/>
          <w:marRight w:val="0"/>
          <w:marTop w:val="0"/>
          <w:marBottom w:val="0"/>
          <w:divBdr>
            <w:top w:val="none" w:sz="0" w:space="0" w:color="auto"/>
            <w:left w:val="none" w:sz="0" w:space="0" w:color="auto"/>
            <w:bottom w:val="none" w:sz="0" w:space="0" w:color="auto"/>
            <w:right w:val="none" w:sz="0" w:space="0" w:color="auto"/>
          </w:divBdr>
        </w:div>
      </w:divsChild>
    </w:div>
    <w:div w:id="17782099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Freedom_of_assembly" TargetMode="External"/><Relationship Id="rId6" Type="http://schemas.openxmlformats.org/officeDocument/2006/relationships/hyperlink" Target="http://www.ehow.com/facts_5589331_definition-freedom-petition.html" TargetMode="External"/><Relationship Id="rId7" Type="http://schemas.openxmlformats.org/officeDocument/2006/relationships/hyperlink" Target="http://www.youtube.com/watch?v=ysyeHFH6_40"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580</Words>
  <Characters>3309</Characters>
  <Application>Microsoft Macintosh Word</Application>
  <DocSecurity>0</DocSecurity>
  <Lines>27</Lines>
  <Paragraphs>6</Paragraphs>
  <ScaleCrop>false</ScaleCrop>
  <LinksUpToDate>false</LinksUpToDate>
  <CharactersWithSpaces>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Arnold</dc:creator>
  <cp:keywords/>
  <cp:lastModifiedBy>Brittany  Arnold</cp:lastModifiedBy>
  <cp:revision>6</cp:revision>
  <dcterms:created xsi:type="dcterms:W3CDTF">2012-02-21T03:11:00Z</dcterms:created>
  <dcterms:modified xsi:type="dcterms:W3CDTF">2012-04-18T02:24:00Z</dcterms:modified>
</cp:coreProperties>
</file>